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A9" w:rsidRPr="00B8671C" w:rsidRDefault="004731A9" w:rsidP="00B8671C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D46397" w:rsidRPr="00B8671C" w:rsidRDefault="00B74AB1" w:rsidP="00B8671C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B8671C">
        <w:rPr>
          <w:rFonts w:ascii="Arial" w:hAnsi="Arial" w:cs="Arial"/>
          <w:b/>
          <w:u w:val="single"/>
        </w:rPr>
        <w:t>Teilnahmeliste M&amp;M-Konferenz</w:t>
      </w:r>
    </w:p>
    <w:p w:rsidR="004731A9" w:rsidRPr="00B8671C" w:rsidRDefault="004731A9" w:rsidP="00B74AB1">
      <w:pPr>
        <w:widowControl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2015"/>
      </w:tblGrid>
      <w:tr w:rsidR="004731A9" w:rsidRPr="004731A9" w:rsidTr="00A4787A">
        <w:trPr>
          <w:trHeight w:val="397"/>
        </w:trPr>
        <w:tc>
          <w:tcPr>
            <w:tcW w:w="4077" w:type="dxa"/>
            <w:shd w:val="clear" w:color="auto" w:fill="808080" w:themeFill="background1" w:themeFillShade="80"/>
          </w:tcPr>
          <w:p w:rsidR="004731A9" w:rsidRPr="00A4787A" w:rsidRDefault="004731A9" w:rsidP="005A529A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4787A">
              <w:rPr>
                <w:rFonts w:ascii="Arial" w:hAnsi="Arial" w:cs="Arial"/>
                <w:b/>
                <w:color w:val="FFFFFF" w:themeColor="background1"/>
                <w:sz w:val="24"/>
              </w:rPr>
              <w:t>Name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4731A9" w:rsidRPr="00A4787A" w:rsidRDefault="004731A9" w:rsidP="005A529A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4787A">
              <w:rPr>
                <w:rFonts w:ascii="Arial" w:hAnsi="Arial" w:cs="Arial"/>
                <w:b/>
                <w:color w:val="FFFFFF" w:themeColor="background1"/>
                <w:sz w:val="24"/>
              </w:rPr>
              <w:t>Funktion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4731A9" w:rsidRPr="00A4787A" w:rsidRDefault="004731A9" w:rsidP="005A529A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4787A">
              <w:rPr>
                <w:rFonts w:ascii="Arial" w:hAnsi="Arial" w:cs="Arial"/>
                <w:b/>
                <w:color w:val="FFFFFF" w:themeColor="background1"/>
                <w:sz w:val="24"/>
              </w:rPr>
              <w:t>Abteilung</w:t>
            </w:r>
          </w:p>
        </w:tc>
        <w:tc>
          <w:tcPr>
            <w:tcW w:w="2015" w:type="dxa"/>
            <w:shd w:val="clear" w:color="auto" w:fill="808080" w:themeFill="background1" w:themeFillShade="80"/>
          </w:tcPr>
          <w:p w:rsidR="004731A9" w:rsidRPr="00A4787A" w:rsidRDefault="004731A9" w:rsidP="005A529A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4787A">
              <w:rPr>
                <w:rFonts w:ascii="Arial" w:hAnsi="Arial" w:cs="Arial"/>
                <w:b/>
                <w:color w:val="FFFFFF" w:themeColor="background1"/>
                <w:sz w:val="24"/>
              </w:rPr>
              <w:t>Unterschrift</w:t>
            </w: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31A9" w:rsidRPr="004731A9" w:rsidTr="004731A9">
        <w:trPr>
          <w:trHeight w:val="397"/>
        </w:trPr>
        <w:tc>
          <w:tcPr>
            <w:tcW w:w="4077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15" w:type="dxa"/>
          </w:tcPr>
          <w:p w:rsidR="004731A9" w:rsidRPr="004731A9" w:rsidRDefault="004731A9" w:rsidP="00B74AB1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4731A9" w:rsidRPr="004731A9" w:rsidRDefault="004731A9" w:rsidP="004731A9">
      <w:pPr>
        <w:widowControl w:val="0"/>
        <w:tabs>
          <w:tab w:val="left" w:pos="6165"/>
        </w:tabs>
        <w:spacing w:after="0" w:line="240" w:lineRule="auto"/>
        <w:rPr>
          <w:rFonts w:ascii="Arial" w:hAnsi="Arial" w:cs="Arial"/>
          <w:sz w:val="20"/>
        </w:rPr>
      </w:pPr>
    </w:p>
    <w:sectPr w:rsidR="004731A9" w:rsidRPr="004731A9" w:rsidSect="00473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B1" w:rsidRDefault="00B74AB1" w:rsidP="00B74AB1">
      <w:pPr>
        <w:spacing w:after="0" w:line="240" w:lineRule="auto"/>
      </w:pPr>
      <w:r>
        <w:separator/>
      </w:r>
    </w:p>
  </w:endnote>
  <w:endnote w:type="continuationSeparator" w:id="0">
    <w:p w:rsidR="00B74AB1" w:rsidRDefault="00B74AB1" w:rsidP="00B7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22" w:rsidRDefault="008D642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555549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:rsidR="00B74AB1" w:rsidRPr="00B8671C" w:rsidRDefault="00B8671C" w:rsidP="00B8671C">
            <w:pPr>
              <w:pStyle w:val="Fuzeile"/>
              <w:tabs>
                <w:tab w:val="clear" w:pos="4536"/>
                <w:tab w:val="clear" w:pos="9072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B8671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B8671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FILENAME   \* MERGEFORMAT </w:instrText>
            </w:r>
            <w:r w:rsidRPr="00B8671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8D6422">
              <w:rPr>
                <w:rFonts w:ascii="Arial" w:hAnsi="Arial" w:cs="Arial"/>
                <w:noProof/>
                <w:color w:val="A6A6A6" w:themeColor="background1" w:themeShade="A6"/>
                <w:sz w:val="20"/>
                <w:szCs w:val="20"/>
              </w:rPr>
              <w:t xml:space="preserve">M+M_Konferenz, Teilnahme_ 2017 05 </w:t>
            </w:r>
            <w:r w:rsidRPr="00B8671C">
              <w:rPr>
                <w:rFonts w:ascii="Arial" w:hAnsi="Arial" w:cs="Arial"/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Pr="00B8671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r w:rsidR="008D642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</w:t>
            </w:r>
            <w:r w:rsidRPr="00B8671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ab/>
              <w:t xml:space="preserve">Seite </w:t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AC35C4">
              <w:rPr>
                <w:rFonts w:ascii="Arial" w:hAnsi="Arial" w:cs="Arial"/>
                <w:bCs/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B8671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von </w:t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AC35C4">
              <w:rPr>
                <w:rFonts w:ascii="Arial" w:hAnsi="Arial" w:cs="Arial"/>
                <w:bCs/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Pr="00B8671C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22" w:rsidRDefault="008D64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B1" w:rsidRDefault="00B74AB1" w:rsidP="00B74AB1">
      <w:pPr>
        <w:spacing w:after="0" w:line="240" w:lineRule="auto"/>
      </w:pPr>
      <w:r>
        <w:separator/>
      </w:r>
    </w:p>
  </w:footnote>
  <w:footnote w:type="continuationSeparator" w:id="0">
    <w:p w:rsidR="00B74AB1" w:rsidRDefault="00B74AB1" w:rsidP="00B7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22" w:rsidRDefault="008D642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Ind w:w="108" w:type="dxa"/>
      <w:tblLook w:val="04A0" w:firstRow="1" w:lastRow="0" w:firstColumn="1" w:lastColumn="0" w:noHBand="0" w:noVBand="1"/>
    </w:tblPr>
    <w:tblGrid>
      <w:gridCol w:w="3261"/>
      <w:gridCol w:w="3260"/>
      <w:gridCol w:w="3118"/>
    </w:tblGrid>
    <w:tr w:rsidR="00B8671C" w:rsidTr="00F14C23">
      <w:trPr>
        <w:trHeight w:val="847"/>
      </w:trPr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671C" w:rsidRDefault="00B8671C" w:rsidP="00F14C23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TIME \@ "d. MMMM yyyy" </w:instrText>
          </w:r>
          <w:r>
            <w:rPr>
              <w:rFonts w:ascii="Arial" w:hAnsi="Arial" w:cs="Arial"/>
            </w:rPr>
            <w:fldChar w:fldCharType="separate"/>
          </w:r>
          <w:r w:rsidR="00AC35C4">
            <w:rPr>
              <w:rFonts w:ascii="Arial" w:hAnsi="Arial" w:cs="Arial"/>
              <w:noProof/>
            </w:rPr>
            <w:t>11. Mai 2017</w:t>
          </w:r>
          <w:r>
            <w:rPr>
              <w:rFonts w:ascii="Arial" w:hAnsi="Arial" w:cs="Arial"/>
            </w:rPr>
            <w:fldChar w:fldCharType="end"/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671C" w:rsidRDefault="00B8671C" w:rsidP="00F14C23">
          <w:pPr>
            <w:pStyle w:val="Kopfzeile"/>
            <w:jc w:val="center"/>
            <w:rPr>
              <w:rFonts w:ascii="Arial" w:hAnsi="Arial" w:cs="Arial"/>
              <w:b/>
              <w:u w:val="single"/>
            </w:rPr>
          </w:pPr>
          <w:r>
            <w:rPr>
              <w:rFonts w:ascii="Arial" w:hAnsi="Arial" w:cs="Arial"/>
              <w:b/>
              <w:u w:val="single"/>
            </w:rPr>
            <w:t>Mortalitäts- und Morbiditätskonferenz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671C" w:rsidRDefault="00B8671C" w:rsidP="00F14C23">
          <w:pPr>
            <w:pStyle w:val="Kopf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</w:rPr>
            <w:t>Logo</w:t>
          </w:r>
        </w:p>
      </w:tc>
    </w:tr>
  </w:tbl>
  <w:p w:rsidR="00B74AB1" w:rsidRPr="00B8671C" w:rsidRDefault="00B74AB1" w:rsidP="00B8671C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22" w:rsidRDefault="008D64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B1"/>
    <w:rsid w:val="004731A9"/>
    <w:rsid w:val="005A529A"/>
    <w:rsid w:val="008D6422"/>
    <w:rsid w:val="00A4787A"/>
    <w:rsid w:val="00AC35C4"/>
    <w:rsid w:val="00B74AB1"/>
    <w:rsid w:val="00B8671C"/>
    <w:rsid w:val="00D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4AB1"/>
  </w:style>
  <w:style w:type="paragraph" w:styleId="Fuzeile">
    <w:name w:val="footer"/>
    <w:basedOn w:val="Standard"/>
    <w:link w:val="FuzeileZchn"/>
    <w:uiPriority w:val="99"/>
    <w:unhideWhenUsed/>
    <w:rsid w:val="00B7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4A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A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74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4AB1"/>
  </w:style>
  <w:style w:type="paragraph" w:styleId="Fuzeile">
    <w:name w:val="footer"/>
    <w:basedOn w:val="Standard"/>
    <w:link w:val="FuzeileZchn"/>
    <w:uiPriority w:val="99"/>
    <w:unhideWhenUsed/>
    <w:rsid w:val="00B7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4A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A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74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7AEF-3EC5-4961-B6B4-A5FA9C52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Vivantes Netzwerk für Gesundheit GmbH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Anne Hinrichs</dc:creator>
  <cp:keywords/>
  <dc:description/>
  <cp:lastModifiedBy>Hinrichs, Anne, Dr.med.</cp:lastModifiedBy>
  <cp:revision>3</cp:revision>
  <dcterms:created xsi:type="dcterms:W3CDTF">2017-05-11T10:43:00Z</dcterms:created>
  <dcterms:modified xsi:type="dcterms:W3CDTF">2017-05-11T10:44:00Z</dcterms:modified>
</cp:coreProperties>
</file>